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D2" w:rsidRPr="000330D2" w:rsidRDefault="000330D2" w:rsidP="000330D2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proofErr w:type="gramStart"/>
      <w:r w:rsidRPr="000330D2">
        <w:rPr>
          <w:rFonts w:ascii="Arial" w:eastAsia="Times New Roman" w:hAnsi="Arial" w:cs="Arial"/>
          <w:b/>
          <w:bCs/>
          <w:color w:val="252525"/>
          <w:sz w:val="18"/>
          <w:szCs w:val="18"/>
          <w:lang w:eastAsia="ru-RU"/>
        </w:rPr>
        <w:t>Коррупция</w:t>
      </w:r>
      <w:r w:rsidRPr="000330D2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0330D2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 лицами; совершение деяний, указанных в подпункте "а" настоящего пункта, от имени или в интересах юридического лица.</w:t>
      </w:r>
    </w:p>
    <w:p w:rsidR="000330D2" w:rsidRPr="000330D2" w:rsidRDefault="000330D2" w:rsidP="000330D2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330D2">
        <w:rPr>
          <w:rFonts w:ascii="Arial" w:eastAsia="Times New Roman" w:hAnsi="Arial" w:cs="Arial"/>
          <w:b/>
          <w:bCs/>
          <w:color w:val="252525"/>
          <w:sz w:val="18"/>
          <w:szCs w:val="18"/>
          <w:lang w:eastAsia="ru-RU"/>
        </w:rPr>
        <w:t>     Конфликт интересов</w:t>
      </w:r>
      <w:r w:rsidRPr="000330D2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– это ситуация, при которой личная заинтересованность (прямая или косвенная) лица, замещающего должность, замещение которой предусматривает обязанность принимать меры по предотвращению и урегулированию конфликта интересов, влияет или может повлиять на надлежащее, объективное и беспристрастное исполнение им должностных (служебных) обязанностей (осуществление полномочий).</w:t>
      </w:r>
    </w:p>
    <w:p w:rsidR="000330D2" w:rsidRPr="000330D2" w:rsidRDefault="000330D2" w:rsidP="000330D2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0330D2">
        <w:rPr>
          <w:rFonts w:ascii="Arial" w:eastAsia="Times New Roman" w:hAnsi="Arial" w:cs="Arial"/>
          <w:b/>
          <w:bCs/>
          <w:color w:val="252525"/>
          <w:sz w:val="18"/>
          <w:szCs w:val="18"/>
          <w:lang w:eastAsia="ru-RU"/>
        </w:rPr>
        <w:t>     </w:t>
      </w:r>
      <w:proofErr w:type="gramStart"/>
      <w:r w:rsidRPr="000330D2">
        <w:rPr>
          <w:rFonts w:ascii="Arial" w:eastAsia="Times New Roman" w:hAnsi="Arial" w:cs="Arial"/>
          <w:b/>
          <w:bCs/>
          <w:color w:val="252525"/>
          <w:sz w:val="18"/>
          <w:szCs w:val="18"/>
          <w:lang w:eastAsia="ru-RU"/>
        </w:rPr>
        <w:t>Под личной заинтересованностью</w:t>
      </w:r>
      <w:r w:rsidRPr="000330D2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понимается возможность получения доходов в виде денег, иного имущества, в том числе имущественных прав, услуг имущественного характера, результатов выполненных работ или каких-либо выгод (преимуществ) лицом и (или) состоящими с ним в близком родстве или свойстве лицами (родителями, супругами, детьми, братьями, сестрами, а также братьями, сестрами, родителями, детьми супругов и супругами детей), гражданами или организациями, с которыми лицо</w:t>
      </w:r>
      <w:proofErr w:type="gramEnd"/>
      <w:r w:rsidRPr="000330D2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 и (или) лица, состоящие с ним в близком родстве или свойстве, связаны имущественными, корпоративными или иными близкими отношениями.</w:t>
      </w:r>
    </w:p>
    <w:p w:rsidR="006B4748" w:rsidRDefault="006B4748">
      <w:bookmarkStart w:id="0" w:name="_GoBack"/>
      <w:bookmarkEnd w:id="0"/>
    </w:p>
    <w:sectPr w:rsidR="006B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D2"/>
    <w:rsid w:val="000330D2"/>
    <w:rsid w:val="006B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№533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2019-11-19T03:48:00Z</dcterms:created>
  <dcterms:modified xsi:type="dcterms:W3CDTF">2019-11-19T03:54:00Z</dcterms:modified>
</cp:coreProperties>
</file>